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64" w:rsidRDefault="005C0864" w:rsidP="005C0864">
      <w:pPr>
        <w:pStyle w:val="NormalWeb"/>
        <w:shd w:val="clear" w:color="auto" w:fill="FFFFFF"/>
        <w:bidi/>
        <w:spacing w:after="0" w:afterAutospacing="0"/>
        <w:jc w:val="center"/>
        <w:rPr>
          <w:rFonts w:ascii="Arial" w:hAnsi="Arial" w:cs="Arial"/>
          <w:color w:val="222222"/>
          <w:sz w:val="20"/>
          <w:szCs w:val="20"/>
        </w:rPr>
      </w:pPr>
      <w:r>
        <w:rPr>
          <w:rStyle w:val="Strong"/>
          <w:rFonts w:ascii="Arial" w:hAnsi="Arial" w:cs="Arial"/>
          <w:color w:val="800080"/>
          <w:sz w:val="28"/>
          <w:szCs w:val="28"/>
          <w:rtl/>
        </w:rPr>
        <w:t>נשים חסרות מעמד אזרחי בישראל</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Style w:val="Strong"/>
          <w:rFonts w:ascii="Arial" w:hAnsi="Arial" w:cs="Arial"/>
          <w:color w:val="222222"/>
          <w:sz w:val="20"/>
          <w:szCs w:val="20"/>
          <w:rtl/>
        </w:rPr>
        <w:t>דיון  בהנחיית שירין בטשון (מחברת נייר העמדה של אשה לאשה על נשים פלסטיניות נפגעות חוק האזרחות)  ומירית גורליאק רכזת פרויקט סחר בנשים וזנות.</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Style w:val="Strong"/>
          <w:rFonts w:ascii="Arial" w:hAnsi="Arial" w:cs="Arial"/>
          <w:color w:val="222222"/>
          <w:sz w:val="20"/>
          <w:szCs w:val="20"/>
          <w:rtl/>
        </w:rPr>
        <w:t>יום חמישי- 10.7.14- בשעה 19.30 באשה לאשה</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Fonts w:ascii="Arial" w:hAnsi="Arial" w:cs="Arial"/>
          <w:color w:val="222222"/>
          <w:sz w:val="20"/>
          <w:szCs w:val="20"/>
          <w:rtl/>
        </w:rPr>
        <w:t>במדינת ישראל  מתקיים קשר הדוק בין מעמד אזרחי לזכויות חברתיות –שירותי רווחה ושירותי בריאות.</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Fonts w:ascii="Arial" w:hAnsi="Arial" w:cs="Arial"/>
          <w:color w:val="222222"/>
          <w:sz w:val="20"/>
          <w:szCs w:val="20"/>
          <w:rtl/>
        </w:rPr>
        <w:t>בהעדר אזרחות נשים נאלצות לוותר על צרכים בסיסיים כמו ביטוח רפואי, בטחון סוציאלי ועוד זכויות שעבור אזרחיות המדינה הן ברורות מאליהן.</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Fonts w:ascii="Arial" w:hAnsi="Arial" w:cs="Arial"/>
          <w:color w:val="222222"/>
          <w:sz w:val="20"/>
          <w:szCs w:val="20"/>
          <w:rtl/>
        </w:rPr>
        <w:t>הנשים הללו נסתרות מהעין וחיות בחשש מתמיד מפני גירושן, חשש זה מונע מהן לנוע בחופשיות,להתפרנס בכבוד, ללמוד ולהתפתח  ולהיות נשים חופשיות. מצב זה מונע את עצמאותן ואת תלותן בבן זוג או בכל גורם שלישי.</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Fonts w:ascii="Arial" w:hAnsi="Arial" w:cs="Arial"/>
          <w:color w:val="222222"/>
          <w:sz w:val="20"/>
          <w:szCs w:val="20"/>
          <w:rtl/>
        </w:rPr>
        <w:t>אשה לאשה פועלת כבר כמה שנים באמצעות קו החירום בעזרה לנשים חסרות מעמד. אנו רוצות כעת להזמין אתכן לדיון מחודש על דרכי הפעולה הארגוניות לאור הידע הרב שנצבר בארגון והקשר האישי שיש לנו עם נשים רבות במצב הבלתי אפשרי הזה.</w:t>
      </w:r>
    </w:p>
    <w:p w:rsidR="005C0864" w:rsidRDefault="005C0864" w:rsidP="005C0864">
      <w:pPr>
        <w:pStyle w:val="NormalWeb"/>
        <w:shd w:val="clear" w:color="auto" w:fill="FFFFFF"/>
        <w:bidi/>
        <w:spacing w:after="0" w:afterAutospacing="0"/>
        <w:jc w:val="center"/>
        <w:rPr>
          <w:rFonts w:ascii="Arial" w:hAnsi="Arial" w:cs="Arial"/>
          <w:color w:val="222222"/>
          <w:sz w:val="20"/>
          <w:szCs w:val="20"/>
          <w:rtl/>
        </w:rPr>
      </w:pPr>
      <w:r>
        <w:rPr>
          <w:rFonts w:ascii="Arial" w:hAnsi="Arial" w:cs="Arial"/>
          <w:color w:val="222222"/>
          <w:sz w:val="20"/>
          <w:szCs w:val="20"/>
          <w:rtl/>
        </w:rPr>
        <w:t>הגיע הזמן להרים את המסך ולהעלות את הנושא על סדר היום הציבורי ולהלחם למען זכותן של הנשים הללו לבריאות ובטחון סוציאלי בלי קשר למעמדן בישראל.</w:t>
      </w:r>
    </w:p>
    <w:p w:rsidR="001C005F" w:rsidRDefault="001C005F">
      <w:bookmarkStart w:id="0" w:name="_GoBack"/>
      <w:bookmarkEnd w:id="0"/>
    </w:p>
    <w:sectPr w:rsidR="001C005F" w:rsidSect="002D68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64"/>
    <w:rsid w:val="001C005F"/>
    <w:rsid w:val="002D68DD"/>
    <w:rsid w:val="005C0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E89A-3E6A-4651-81E3-25FBB5F9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86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817</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orshalimy</dc:creator>
  <cp:keywords/>
  <dc:description/>
  <cp:lastModifiedBy>sharon orshalimy</cp:lastModifiedBy>
  <cp:revision>1</cp:revision>
  <dcterms:created xsi:type="dcterms:W3CDTF">2014-07-07T07:09:00Z</dcterms:created>
  <dcterms:modified xsi:type="dcterms:W3CDTF">2014-07-07T07:09:00Z</dcterms:modified>
</cp:coreProperties>
</file>